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4CE4" w14:textId="77777777" w:rsidR="007569A3" w:rsidRDefault="00F6769D">
      <w:pPr>
        <w:tabs>
          <w:tab w:val="left" w:pos="10371"/>
        </w:tabs>
        <w:spacing w:before="9"/>
        <w:ind w:left="133"/>
        <w:rPr>
          <w:rFonts w:ascii="Calibri"/>
          <w:b/>
          <w:sz w:val="32"/>
        </w:rPr>
      </w:pPr>
      <w:r>
        <w:rPr>
          <w:rFonts w:ascii="Calibri"/>
          <w:b/>
          <w:color w:val="212A35"/>
          <w:sz w:val="32"/>
          <w:shd w:val="clear" w:color="auto" w:fill="C5DFB3"/>
        </w:rPr>
        <w:t>RETAIL</w:t>
      </w:r>
      <w:r>
        <w:rPr>
          <w:rFonts w:ascii="Calibri"/>
          <w:b/>
          <w:color w:val="212A35"/>
          <w:spacing w:val="-13"/>
          <w:sz w:val="32"/>
          <w:shd w:val="clear" w:color="auto" w:fill="C5DFB3"/>
        </w:rPr>
        <w:t xml:space="preserve"> </w:t>
      </w:r>
      <w:r>
        <w:rPr>
          <w:rFonts w:ascii="Calibri"/>
          <w:b/>
          <w:color w:val="212A35"/>
          <w:sz w:val="32"/>
          <w:shd w:val="clear" w:color="auto" w:fill="C5DFB3"/>
        </w:rPr>
        <w:t>MEMBERSHIP</w:t>
      </w:r>
      <w:r>
        <w:rPr>
          <w:rFonts w:ascii="Calibri"/>
          <w:b/>
          <w:color w:val="212A35"/>
          <w:spacing w:val="-15"/>
          <w:sz w:val="32"/>
          <w:shd w:val="clear" w:color="auto" w:fill="C5DFB3"/>
        </w:rPr>
        <w:t xml:space="preserve"> </w:t>
      </w:r>
      <w:r>
        <w:rPr>
          <w:rFonts w:ascii="Calibri"/>
          <w:b/>
          <w:color w:val="212A35"/>
          <w:spacing w:val="-2"/>
          <w:sz w:val="32"/>
          <w:shd w:val="clear" w:color="auto" w:fill="C5DFB3"/>
        </w:rPr>
        <w:t>APPLICATION</w:t>
      </w:r>
      <w:r>
        <w:rPr>
          <w:rFonts w:ascii="Calibri"/>
          <w:b/>
          <w:color w:val="212A35"/>
          <w:sz w:val="32"/>
          <w:shd w:val="clear" w:color="auto" w:fill="C5DFB3"/>
        </w:rPr>
        <w:tab/>
      </w:r>
    </w:p>
    <w:p w14:paraId="6EE9A3E3" w14:textId="77777777" w:rsidR="007569A3" w:rsidRDefault="007569A3">
      <w:pPr>
        <w:pStyle w:val="BodyText"/>
        <w:spacing w:before="10"/>
        <w:rPr>
          <w:rFonts w:ascii="Calibri"/>
          <w:b/>
          <w:sz w:val="20"/>
        </w:rPr>
      </w:pPr>
    </w:p>
    <w:p w14:paraId="14412C3C" w14:textId="77777777" w:rsidR="007569A3" w:rsidRDefault="007569A3">
      <w:pPr>
        <w:rPr>
          <w:rFonts w:ascii="Calibri"/>
          <w:sz w:val="20"/>
        </w:rPr>
        <w:sectPr w:rsidR="007569A3">
          <w:type w:val="continuous"/>
          <w:pgSz w:w="11910" w:h="16840"/>
          <w:pgMar w:top="680" w:right="560" w:bottom="280" w:left="860" w:header="720" w:footer="720" w:gutter="0"/>
          <w:cols w:space="720"/>
        </w:sectPr>
      </w:pPr>
    </w:p>
    <w:p w14:paraId="234ABB83" w14:textId="77777777" w:rsidR="007569A3" w:rsidRDefault="00F6769D">
      <w:pPr>
        <w:pStyle w:val="Heading1"/>
        <w:spacing w:before="87"/>
      </w:pPr>
      <w:r>
        <w:t>SGF</w:t>
      </w:r>
      <w:r>
        <w:rPr>
          <w:spacing w:val="1"/>
        </w:rPr>
        <w:t xml:space="preserve"> </w:t>
      </w:r>
      <w:r>
        <w:rPr>
          <w:spacing w:val="-2"/>
        </w:rPr>
        <w:t>Events</w:t>
      </w:r>
    </w:p>
    <w:p w14:paraId="05084F89" w14:textId="77777777" w:rsidR="007569A3" w:rsidRDefault="00F6769D">
      <w:pPr>
        <w:pStyle w:val="BodyText"/>
        <w:spacing w:line="259" w:lineRule="auto"/>
        <w:ind w:left="133" w:right="39"/>
        <w:jc w:val="both"/>
      </w:pPr>
      <w:r>
        <w:t>Throughout the year SGF hosts a number of events which are attended by both our retail and corporate members.</w:t>
      </w:r>
      <w:r>
        <w:rPr>
          <w:spacing w:val="40"/>
        </w:rPr>
        <w:t xml:space="preserve"> </w:t>
      </w:r>
      <w:r>
        <w:t xml:space="preserve">Retail members will be entitled to </w:t>
      </w:r>
      <w:r>
        <w:rPr>
          <w:i/>
        </w:rPr>
        <w:t xml:space="preserve">free attendance </w:t>
      </w:r>
      <w:r>
        <w:t>for you and your staff.</w:t>
      </w:r>
      <w:r>
        <w:rPr>
          <w:spacing w:val="40"/>
        </w:rPr>
        <w:t xml:space="preserve"> </w:t>
      </w:r>
      <w:r>
        <w:t>This covers the following events (subject to availability):</w:t>
      </w:r>
    </w:p>
    <w:p w14:paraId="2ADFDE10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line="279" w:lineRule="exact"/>
        <w:ind w:hanging="361"/>
      </w:pPr>
      <w:r>
        <w:t>SGF</w:t>
      </w:r>
      <w:r>
        <w:rPr>
          <w:spacing w:val="-3"/>
        </w:rPr>
        <w:t xml:space="preserve"> </w:t>
      </w:r>
      <w:r>
        <w:t xml:space="preserve">Mini </w:t>
      </w:r>
      <w:r>
        <w:rPr>
          <w:spacing w:val="-2"/>
        </w:rPr>
        <w:t>Summit</w:t>
      </w:r>
    </w:p>
    <w:p w14:paraId="6956D47E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line="279" w:lineRule="exact"/>
        <w:ind w:hanging="361"/>
      </w:pPr>
      <w:r>
        <w:t>Retail</w:t>
      </w:r>
      <w:r>
        <w:rPr>
          <w:spacing w:val="-6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rPr>
          <w:spacing w:val="-2"/>
        </w:rPr>
        <w:t>Seminar</w:t>
      </w:r>
    </w:p>
    <w:p w14:paraId="4322C6F5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before="1"/>
        <w:ind w:hanging="361"/>
      </w:pPr>
      <w:r>
        <w:t>Regulations</w:t>
      </w:r>
      <w:r>
        <w:rPr>
          <w:spacing w:val="-7"/>
        </w:rPr>
        <w:t xml:space="preserve"> </w:t>
      </w:r>
      <w:r>
        <w:rPr>
          <w:spacing w:val="-2"/>
        </w:rPr>
        <w:t>Event</w:t>
      </w:r>
    </w:p>
    <w:p w14:paraId="28376F09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Golf</w:t>
      </w:r>
      <w:r>
        <w:rPr>
          <w:spacing w:val="-4"/>
        </w:rPr>
        <w:t xml:space="preserve"> </w:t>
      </w:r>
      <w:r>
        <w:rPr>
          <w:spacing w:val="-5"/>
        </w:rPr>
        <w:t>Day</w:t>
      </w:r>
    </w:p>
    <w:p w14:paraId="71AB716D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before="1"/>
        <w:ind w:hanging="361"/>
      </w:pPr>
      <w:r>
        <w:t>Political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rPr>
          <w:i/>
        </w:rPr>
        <w:t>(An</w:t>
      </w:r>
      <w:r>
        <w:rPr>
          <w:i/>
          <w:spacing w:val="-4"/>
        </w:rPr>
        <w:t xml:space="preserve"> </w:t>
      </w:r>
      <w:r>
        <w:rPr>
          <w:i/>
        </w:rPr>
        <w:t>Audience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….)</w:t>
      </w:r>
      <w:r>
        <w:rPr>
          <w:i/>
          <w:spacing w:val="-3"/>
        </w:rPr>
        <w:t xml:space="preserve"> </w:t>
      </w:r>
      <w:r>
        <w:rPr>
          <w:spacing w:val="-4"/>
        </w:rPr>
        <w:t>etc.</w:t>
      </w:r>
    </w:p>
    <w:p w14:paraId="592B5589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line="280" w:lineRule="exact"/>
        <w:ind w:hanging="361"/>
      </w:pPr>
      <w:r>
        <w:t>Networking</w:t>
      </w:r>
      <w:r>
        <w:rPr>
          <w:spacing w:val="-7"/>
        </w:rPr>
        <w:t xml:space="preserve"> </w:t>
      </w:r>
      <w:r>
        <w:rPr>
          <w:spacing w:val="-2"/>
        </w:rPr>
        <w:t>Events</w:t>
      </w:r>
    </w:p>
    <w:p w14:paraId="6E7D5B2F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line="280" w:lineRule="exact"/>
        <w:ind w:hanging="361"/>
      </w:pPr>
      <w:r>
        <w:t>Members’</w:t>
      </w:r>
      <w:r>
        <w:rPr>
          <w:spacing w:val="-6"/>
        </w:rPr>
        <w:t xml:space="preserve"> </w:t>
      </w:r>
      <w:r>
        <w:t>Topical</w:t>
      </w:r>
      <w:r>
        <w:rPr>
          <w:spacing w:val="-4"/>
        </w:rPr>
        <w:t xml:space="preserve"> </w:t>
      </w:r>
      <w:r>
        <w:rPr>
          <w:spacing w:val="-2"/>
        </w:rPr>
        <w:t>Seminars</w:t>
      </w:r>
    </w:p>
    <w:p w14:paraId="5A2001EC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spacing w:before="1"/>
        <w:ind w:hanging="361"/>
      </w:pPr>
      <w:r>
        <w:t>Annual</w:t>
      </w:r>
      <w:r>
        <w:rPr>
          <w:spacing w:val="-2"/>
        </w:rPr>
        <w:t xml:space="preserve"> Conference</w:t>
      </w:r>
    </w:p>
    <w:p w14:paraId="18F6B1A6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3"/>
          <w:tab w:val="left" w:pos="855"/>
        </w:tabs>
        <w:ind w:hanging="361"/>
      </w:pPr>
      <w:r>
        <w:t>Study</w:t>
      </w:r>
      <w:r>
        <w:rPr>
          <w:spacing w:val="-6"/>
        </w:rPr>
        <w:t xml:space="preserve"> </w:t>
      </w:r>
      <w:r>
        <w:rPr>
          <w:spacing w:val="-2"/>
        </w:rPr>
        <w:t>Tours</w:t>
      </w:r>
    </w:p>
    <w:p w14:paraId="4B09EAE5" w14:textId="77777777" w:rsidR="007569A3" w:rsidRDefault="007569A3">
      <w:pPr>
        <w:pStyle w:val="BodyText"/>
        <w:spacing w:before="1"/>
      </w:pPr>
    </w:p>
    <w:p w14:paraId="568538DE" w14:textId="77777777" w:rsidR="007569A3" w:rsidRDefault="00F6769D">
      <w:pPr>
        <w:pStyle w:val="Heading1"/>
      </w:pPr>
      <w:r>
        <w:t>SGF</w:t>
      </w:r>
      <w:r>
        <w:rPr>
          <w:spacing w:val="1"/>
        </w:rPr>
        <w:t xml:space="preserve"> </w:t>
      </w:r>
      <w:r>
        <w:rPr>
          <w:spacing w:val="-2"/>
        </w:rPr>
        <w:t>Publications</w:t>
      </w:r>
    </w:p>
    <w:p w14:paraId="4FE38925" w14:textId="77777777" w:rsidR="007569A3" w:rsidRDefault="00F6769D">
      <w:pPr>
        <w:pStyle w:val="BodyText"/>
        <w:spacing w:line="267" w:lineRule="exact"/>
        <w:ind w:left="133"/>
        <w:jc w:val="both"/>
      </w:pPr>
      <w:r>
        <w:t>Retail</w:t>
      </w:r>
      <w:r>
        <w:rPr>
          <w:spacing w:val="-3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entitles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67112AE1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5"/>
        </w:tabs>
        <w:ind w:right="38"/>
        <w:jc w:val="both"/>
      </w:pPr>
      <w:r>
        <w:t>Receipt of regular SGF Updates, via e-mail. These updates contain topical issues of interest to the convenience sector.</w:t>
      </w:r>
    </w:p>
    <w:p w14:paraId="18A6DCCC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5"/>
        </w:tabs>
        <w:ind w:right="41"/>
        <w:jc w:val="both"/>
      </w:pPr>
      <w:r>
        <w:t>Receipt of the Community Shop; the SGF’s quarterly newsletter, providing news, features and opinion on events and issues affecting your business.</w:t>
      </w:r>
    </w:p>
    <w:p w14:paraId="54713688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5"/>
        </w:tabs>
        <w:spacing w:before="2"/>
        <w:ind w:right="40"/>
        <w:jc w:val="both"/>
      </w:pPr>
      <w:r>
        <w:t>Additional</w:t>
      </w:r>
      <w:r>
        <w:rPr>
          <w:spacing w:val="-13"/>
        </w:rPr>
        <w:t xml:space="preserve"> </w:t>
      </w:r>
      <w:r>
        <w:t>communication,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appropriate,</w:t>
      </w:r>
      <w:r>
        <w:rPr>
          <w:spacing w:val="-12"/>
        </w:rPr>
        <w:t xml:space="preserve"> </w:t>
      </w:r>
      <w:r>
        <w:t>on proposed Government action on issues affecting our sector.</w:t>
      </w:r>
    </w:p>
    <w:p w14:paraId="1645D0A2" w14:textId="77777777" w:rsidR="007569A3" w:rsidRDefault="00F6769D">
      <w:pPr>
        <w:pStyle w:val="ListParagraph"/>
        <w:numPr>
          <w:ilvl w:val="0"/>
          <w:numId w:val="1"/>
        </w:numPr>
        <w:tabs>
          <w:tab w:val="left" w:pos="855"/>
        </w:tabs>
        <w:ind w:right="38"/>
        <w:jc w:val="both"/>
      </w:pPr>
      <w:r>
        <w:t>Access to a ‘Members Only’ page on the SGF Website.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trade, and indeed the actions of the Federation, which are only available to direct </w:t>
      </w:r>
      <w:r>
        <w:rPr>
          <w:spacing w:val="-2"/>
        </w:rPr>
        <w:t>members.</w:t>
      </w:r>
    </w:p>
    <w:p w14:paraId="0F61866F" w14:textId="77777777" w:rsidR="007569A3" w:rsidRDefault="007569A3">
      <w:pPr>
        <w:pStyle w:val="BodyText"/>
      </w:pPr>
    </w:p>
    <w:p w14:paraId="2B6F10EA" w14:textId="77777777" w:rsidR="007569A3" w:rsidRDefault="00F6769D">
      <w:pPr>
        <w:pStyle w:val="Heading1"/>
        <w:spacing w:line="240" w:lineRule="auto"/>
      </w:pPr>
      <w:r>
        <w:t>Advice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Training</w:t>
      </w:r>
    </w:p>
    <w:p w14:paraId="5EE8AA83" w14:textId="77777777" w:rsidR="007569A3" w:rsidRDefault="00F6769D">
      <w:pPr>
        <w:pStyle w:val="BodyText"/>
        <w:spacing w:line="259" w:lineRule="auto"/>
        <w:ind w:left="133" w:right="40"/>
        <w:jc w:val="both"/>
      </w:pPr>
      <w:r>
        <w:t>In addition, SGF offers advice and training on a number of issues. Please see the SGF website for further information.</w:t>
      </w:r>
    </w:p>
    <w:p w14:paraId="1EE244B3" w14:textId="77777777" w:rsidR="007569A3" w:rsidRDefault="00F6769D">
      <w:pPr>
        <w:pStyle w:val="Title"/>
        <w:spacing w:line="249" w:lineRule="auto"/>
      </w:pPr>
      <w:r>
        <w:rPr>
          <w:b w:val="0"/>
          <w:i w:val="0"/>
        </w:rPr>
        <w:br w:type="column"/>
      </w:r>
      <w:r>
        <w:rPr>
          <w:color w:val="2D2F92"/>
          <w:spacing w:val="-8"/>
        </w:rPr>
        <w:t xml:space="preserve">APPLICATION </w:t>
      </w:r>
      <w:r>
        <w:rPr>
          <w:color w:val="2D2F92"/>
          <w:spacing w:val="-4"/>
        </w:rPr>
        <w:t>FORM</w:t>
      </w:r>
    </w:p>
    <w:p w14:paraId="69724A16" w14:textId="4B3A51B1" w:rsidR="007569A3" w:rsidRDefault="00F6769D">
      <w:pPr>
        <w:pStyle w:val="BodyText"/>
        <w:spacing w:before="260" w:line="259" w:lineRule="auto"/>
        <w:ind w:left="234" w:right="141"/>
        <w:jc w:val="both"/>
      </w:pPr>
      <w:r>
        <w:rPr>
          <w:color w:val="2D2F92"/>
          <w:w w:val="80"/>
        </w:rPr>
        <w:t>If you would like to become a member, let us know.</w:t>
      </w:r>
      <w:r>
        <w:rPr>
          <w:color w:val="2D2F92"/>
          <w:spacing w:val="40"/>
        </w:rPr>
        <w:t xml:space="preserve"> </w:t>
      </w:r>
      <w:r>
        <w:rPr>
          <w:color w:val="2D2F92"/>
          <w:w w:val="80"/>
        </w:rPr>
        <w:t>The cost of</w:t>
      </w:r>
      <w:r>
        <w:rPr>
          <w:color w:val="2D2F92"/>
          <w:w w:val="85"/>
        </w:rPr>
        <w:t xml:space="preserve"> membership is an unbelievable £</w:t>
      </w:r>
      <w:r w:rsidR="00F27361">
        <w:rPr>
          <w:color w:val="2D2F92"/>
          <w:w w:val="85"/>
        </w:rPr>
        <w:t>7</w:t>
      </w:r>
      <w:r>
        <w:rPr>
          <w:color w:val="2D2F92"/>
          <w:w w:val="85"/>
        </w:rPr>
        <w:t xml:space="preserve">0, plus £30.00 per </w:t>
      </w:r>
      <w:proofErr w:type="gramStart"/>
      <w:r>
        <w:rPr>
          <w:color w:val="2D2F92"/>
          <w:w w:val="85"/>
        </w:rPr>
        <w:t>branch;</w:t>
      </w:r>
      <w:proofErr w:type="gramEnd"/>
      <w:r>
        <w:rPr>
          <w:color w:val="2D2F92"/>
          <w:w w:val="85"/>
        </w:rPr>
        <w:t xml:space="preserve"> excellent value for the benefits on offer.</w:t>
      </w:r>
      <w:r>
        <w:rPr>
          <w:color w:val="2D2F92"/>
          <w:spacing w:val="37"/>
        </w:rPr>
        <w:t xml:space="preserve"> </w:t>
      </w:r>
      <w:r>
        <w:rPr>
          <w:color w:val="2D2F92"/>
          <w:w w:val="85"/>
        </w:rPr>
        <w:t xml:space="preserve">Either complete the </w:t>
      </w:r>
      <w:r>
        <w:rPr>
          <w:color w:val="2D2F92"/>
          <w:w w:val="75"/>
        </w:rPr>
        <w:t>application form below or</w:t>
      </w:r>
      <w:r>
        <w:rPr>
          <w:color w:val="2D2F92"/>
        </w:rPr>
        <w:t xml:space="preserve"> </w:t>
      </w:r>
      <w:r>
        <w:rPr>
          <w:color w:val="2D2F92"/>
          <w:w w:val="75"/>
        </w:rPr>
        <w:t xml:space="preserve">e-mail </w:t>
      </w:r>
      <w:r w:rsidR="00F27361">
        <w:rPr>
          <w:color w:val="2D2F92"/>
          <w:w w:val="75"/>
        </w:rPr>
        <w:t>our accounts department</w:t>
      </w:r>
      <w:r>
        <w:rPr>
          <w:color w:val="2D2F92"/>
          <w:w w:val="75"/>
        </w:rPr>
        <w:t xml:space="preserve"> who looks</w:t>
      </w:r>
      <w:r>
        <w:rPr>
          <w:color w:val="2D2F92"/>
        </w:rPr>
        <w:t xml:space="preserve"> </w:t>
      </w:r>
      <w:r>
        <w:rPr>
          <w:color w:val="2D2F92"/>
          <w:w w:val="75"/>
        </w:rPr>
        <w:t>after our</w:t>
      </w:r>
      <w:r>
        <w:rPr>
          <w:color w:val="2D2F92"/>
        </w:rPr>
        <w:t xml:space="preserve"> </w:t>
      </w:r>
      <w:r>
        <w:rPr>
          <w:color w:val="2D2F92"/>
          <w:w w:val="80"/>
        </w:rPr>
        <w:t xml:space="preserve">membership database </w:t>
      </w:r>
      <w:hyperlink r:id="rId5" w:history="1">
        <w:r w:rsidR="00E15658" w:rsidRPr="00DE109C">
          <w:rPr>
            <w:rStyle w:val="Hyperlink"/>
            <w:w w:val="80"/>
          </w:rPr>
          <w:t>accounts@sgfscot.co.uk</w:t>
        </w:r>
      </w:hyperlink>
    </w:p>
    <w:p w14:paraId="60911DA2" w14:textId="77777777" w:rsidR="007569A3" w:rsidRDefault="007569A3">
      <w:pPr>
        <w:pStyle w:val="BodyText"/>
        <w:spacing w:before="5"/>
        <w:rPr>
          <w:sz w:val="21"/>
        </w:rPr>
      </w:pPr>
    </w:p>
    <w:p w14:paraId="3A2AC26B" w14:textId="77777777" w:rsidR="007569A3" w:rsidRDefault="00F6769D">
      <w:pPr>
        <w:pStyle w:val="BodyText"/>
        <w:spacing w:line="259" w:lineRule="auto"/>
        <w:ind w:left="234" w:right="152"/>
        <w:jc w:val="both"/>
      </w:pPr>
      <w:r>
        <w:rPr>
          <w:color w:val="0462C1"/>
          <w:w w:val="80"/>
        </w:rPr>
        <w:t>Please note that by signing up for membership you agree to a 3</w:t>
      </w:r>
      <w:r>
        <w:rPr>
          <w:color w:val="0462C1"/>
        </w:rPr>
        <w:t xml:space="preserve"> </w:t>
      </w:r>
      <w:r>
        <w:rPr>
          <w:color w:val="0462C1"/>
          <w:w w:val="80"/>
        </w:rPr>
        <w:t>year membership plan.</w:t>
      </w:r>
      <w:r>
        <w:rPr>
          <w:color w:val="0462C1"/>
          <w:spacing w:val="37"/>
        </w:rPr>
        <w:t xml:space="preserve"> </w:t>
      </w:r>
      <w:r>
        <w:rPr>
          <w:color w:val="0462C1"/>
          <w:w w:val="80"/>
        </w:rPr>
        <w:t>Fees will be invoiced on an annual basis.</w:t>
      </w:r>
    </w:p>
    <w:p w14:paraId="1571524C" w14:textId="77777777" w:rsidR="007569A3" w:rsidRDefault="007569A3">
      <w:pPr>
        <w:pStyle w:val="BodyText"/>
        <w:spacing w:before="3"/>
        <w:rPr>
          <w:sz w:val="28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2523"/>
        <w:gridCol w:w="991"/>
      </w:tblGrid>
      <w:tr w:rsidR="007569A3" w14:paraId="7964AEF8" w14:textId="77777777">
        <w:trPr>
          <w:trHeight w:val="453"/>
        </w:trPr>
        <w:tc>
          <w:tcPr>
            <w:tcW w:w="3750" w:type="dxa"/>
            <w:gridSpan w:val="2"/>
          </w:tcPr>
          <w:p w14:paraId="376EF5C4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EEAF6"/>
          </w:tcPr>
          <w:p w14:paraId="36D736F9" w14:textId="77777777" w:rsidR="007569A3" w:rsidRDefault="00F6769D">
            <w:pPr>
              <w:pStyle w:val="TableParagraph"/>
              <w:spacing w:before="41"/>
              <w:ind w:left="107" w:right="323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 xml:space="preserve">Annual </w:t>
            </w:r>
            <w:r>
              <w:rPr>
                <w:b/>
                <w:i/>
                <w:spacing w:val="-4"/>
                <w:sz w:val="16"/>
              </w:rPr>
              <w:t>Fee</w:t>
            </w:r>
          </w:p>
        </w:tc>
      </w:tr>
      <w:tr w:rsidR="007569A3" w14:paraId="57560E06" w14:textId="77777777">
        <w:trPr>
          <w:trHeight w:val="453"/>
        </w:trPr>
        <w:tc>
          <w:tcPr>
            <w:tcW w:w="1227" w:type="dxa"/>
          </w:tcPr>
          <w:p w14:paraId="269948FF" w14:textId="77777777" w:rsidR="007569A3" w:rsidRDefault="00F6769D">
            <w:pPr>
              <w:pStyle w:val="TableParagraph"/>
              <w:spacing w:before="44"/>
              <w:ind w:left="108" w:right="55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Contact </w:t>
            </w:r>
            <w:r>
              <w:rPr>
                <w:i/>
                <w:spacing w:val="-4"/>
                <w:sz w:val="16"/>
              </w:rPr>
              <w:t>Name</w:t>
            </w:r>
          </w:p>
        </w:tc>
        <w:tc>
          <w:tcPr>
            <w:tcW w:w="2523" w:type="dxa"/>
          </w:tcPr>
          <w:p w14:paraId="61921D80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D82A08D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7B31748D" w14:textId="77777777">
        <w:trPr>
          <w:trHeight w:val="455"/>
        </w:trPr>
        <w:tc>
          <w:tcPr>
            <w:tcW w:w="1227" w:type="dxa"/>
          </w:tcPr>
          <w:p w14:paraId="1B64DCFD" w14:textId="77777777" w:rsidR="007569A3" w:rsidRDefault="00F6769D">
            <w:pPr>
              <w:pStyle w:val="TableParagraph"/>
              <w:spacing w:before="44"/>
              <w:ind w:left="108" w:right="56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Trading </w:t>
            </w:r>
            <w:r>
              <w:rPr>
                <w:i/>
                <w:spacing w:val="-4"/>
                <w:sz w:val="16"/>
              </w:rPr>
              <w:t>Name</w:t>
            </w:r>
          </w:p>
        </w:tc>
        <w:tc>
          <w:tcPr>
            <w:tcW w:w="2523" w:type="dxa"/>
          </w:tcPr>
          <w:p w14:paraId="077EA377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EEAF6"/>
          </w:tcPr>
          <w:p w14:paraId="2051BFA2" w14:textId="7005F057" w:rsidR="007569A3" w:rsidRDefault="00F6769D" w:rsidP="00F6769D">
            <w:pPr>
              <w:pStyle w:val="TableParagraph"/>
              <w:spacing w:before="135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£</w:t>
            </w:r>
            <w:r w:rsidR="00F27361">
              <w:rPr>
                <w:b/>
                <w:i/>
                <w:spacing w:val="-2"/>
                <w:sz w:val="16"/>
              </w:rPr>
              <w:t>7</w:t>
            </w:r>
            <w:r>
              <w:rPr>
                <w:b/>
                <w:i/>
                <w:spacing w:val="-2"/>
                <w:sz w:val="16"/>
              </w:rPr>
              <w:t>0.00</w:t>
            </w:r>
          </w:p>
        </w:tc>
      </w:tr>
      <w:tr w:rsidR="007569A3" w14:paraId="4B7318AA" w14:textId="77777777">
        <w:trPr>
          <w:trHeight w:val="453"/>
        </w:trPr>
        <w:tc>
          <w:tcPr>
            <w:tcW w:w="1227" w:type="dxa"/>
          </w:tcPr>
          <w:p w14:paraId="33514919" w14:textId="77777777" w:rsidR="007569A3" w:rsidRDefault="00F6769D">
            <w:pPr>
              <w:pStyle w:val="TableParagraph"/>
              <w:spacing w:before="135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Owner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Name</w:t>
            </w:r>
          </w:p>
        </w:tc>
        <w:tc>
          <w:tcPr>
            <w:tcW w:w="2523" w:type="dxa"/>
          </w:tcPr>
          <w:p w14:paraId="506E11EF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9B2CD1A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2D871632" w14:textId="77777777">
        <w:trPr>
          <w:trHeight w:val="1288"/>
        </w:trPr>
        <w:tc>
          <w:tcPr>
            <w:tcW w:w="1227" w:type="dxa"/>
          </w:tcPr>
          <w:p w14:paraId="198610C5" w14:textId="77777777" w:rsidR="007569A3" w:rsidRDefault="007569A3">
            <w:pPr>
              <w:pStyle w:val="TableParagraph"/>
              <w:rPr>
                <w:rFonts w:ascii="Calibri Light"/>
                <w:sz w:val="18"/>
              </w:rPr>
            </w:pPr>
          </w:p>
          <w:p w14:paraId="473E1555" w14:textId="77777777" w:rsidR="007569A3" w:rsidRDefault="007569A3">
            <w:pPr>
              <w:pStyle w:val="TableParagraph"/>
              <w:spacing w:before="7"/>
              <w:rPr>
                <w:rFonts w:ascii="Calibri Light"/>
                <w:sz w:val="19"/>
              </w:rPr>
            </w:pPr>
          </w:p>
          <w:p w14:paraId="33C52776" w14:textId="77777777" w:rsidR="007569A3" w:rsidRDefault="00F6769D">
            <w:pPr>
              <w:pStyle w:val="TableParagraph"/>
              <w:ind w:left="108" w:right="256"/>
              <w:rPr>
                <w:i/>
                <w:sz w:val="16"/>
              </w:rPr>
            </w:pPr>
            <w:r>
              <w:rPr>
                <w:i/>
                <w:sz w:val="16"/>
              </w:rPr>
              <w:t>Head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Office </w:t>
            </w:r>
            <w:r>
              <w:rPr>
                <w:i/>
                <w:spacing w:val="-2"/>
                <w:sz w:val="16"/>
              </w:rPr>
              <w:t>Address</w:t>
            </w:r>
          </w:p>
        </w:tc>
        <w:tc>
          <w:tcPr>
            <w:tcW w:w="2523" w:type="dxa"/>
          </w:tcPr>
          <w:p w14:paraId="2D879B95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6686212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2905F330" w14:textId="77777777">
        <w:trPr>
          <w:trHeight w:val="453"/>
        </w:trPr>
        <w:tc>
          <w:tcPr>
            <w:tcW w:w="1227" w:type="dxa"/>
          </w:tcPr>
          <w:p w14:paraId="326B44D8" w14:textId="77777777" w:rsidR="007569A3" w:rsidRDefault="00F6769D">
            <w:pPr>
              <w:pStyle w:val="TableParagraph"/>
              <w:spacing w:before="44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Office Telephone</w:t>
            </w:r>
          </w:p>
        </w:tc>
        <w:tc>
          <w:tcPr>
            <w:tcW w:w="2523" w:type="dxa"/>
          </w:tcPr>
          <w:p w14:paraId="583CF3A6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55C17B3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20C2DB19" w14:textId="77777777">
        <w:trPr>
          <w:trHeight w:val="453"/>
        </w:trPr>
        <w:tc>
          <w:tcPr>
            <w:tcW w:w="1227" w:type="dxa"/>
          </w:tcPr>
          <w:p w14:paraId="644F4503" w14:textId="77777777" w:rsidR="007569A3" w:rsidRDefault="00F6769D">
            <w:pPr>
              <w:pStyle w:val="TableParagraph"/>
              <w:spacing w:before="44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Mobile Telephone</w:t>
            </w:r>
          </w:p>
        </w:tc>
        <w:tc>
          <w:tcPr>
            <w:tcW w:w="2523" w:type="dxa"/>
          </w:tcPr>
          <w:p w14:paraId="5017765B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F245AF9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2B8226B7" w14:textId="77777777">
        <w:trPr>
          <w:trHeight w:val="455"/>
        </w:trPr>
        <w:tc>
          <w:tcPr>
            <w:tcW w:w="1227" w:type="dxa"/>
          </w:tcPr>
          <w:p w14:paraId="6E5C2359" w14:textId="77777777" w:rsidR="007569A3" w:rsidRDefault="00F6769D">
            <w:pPr>
              <w:pStyle w:val="TableParagraph"/>
              <w:spacing w:before="137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E-</w:t>
            </w:r>
            <w:r>
              <w:rPr>
                <w:i/>
                <w:spacing w:val="-4"/>
                <w:sz w:val="16"/>
              </w:rPr>
              <w:t>mail</w:t>
            </w:r>
          </w:p>
        </w:tc>
        <w:tc>
          <w:tcPr>
            <w:tcW w:w="2523" w:type="dxa"/>
          </w:tcPr>
          <w:p w14:paraId="5FC5024B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3F5E5EB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43983EED" w14:textId="77777777">
        <w:trPr>
          <w:trHeight w:val="551"/>
        </w:trPr>
        <w:tc>
          <w:tcPr>
            <w:tcW w:w="1227" w:type="dxa"/>
          </w:tcPr>
          <w:p w14:paraId="3B13F2C1" w14:textId="77777777" w:rsidR="007569A3" w:rsidRDefault="00F6769D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Cost of </w:t>
            </w:r>
            <w:r>
              <w:rPr>
                <w:i/>
                <w:spacing w:val="-2"/>
                <w:sz w:val="16"/>
              </w:rPr>
              <w:t>additional</w:t>
            </w:r>
          </w:p>
          <w:p w14:paraId="07549967" w14:textId="77777777" w:rsidR="007569A3" w:rsidRDefault="00F6769D">
            <w:pPr>
              <w:pStyle w:val="TableParagraph"/>
              <w:spacing w:line="163" w:lineRule="exact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branches</w:t>
            </w:r>
          </w:p>
        </w:tc>
        <w:tc>
          <w:tcPr>
            <w:tcW w:w="2523" w:type="dxa"/>
          </w:tcPr>
          <w:p w14:paraId="538DBC3D" w14:textId="77777777" w:rsidR="007569A3" w:rsidRDefault="007569A3">
            <w:pPr>
              <w:pStyle w:val="TableParagraph"/>
              <w:rPr>
                <w:rFonts w:ascii="Calibri Light"/>
                <w:sz w:val="15"/>
              </w:rPr>
            </w:pPr>
          </w:p>
          <w:p w14:paraId="7F7B565C" w14:textId="77777777" w:rsidR="007569A3" w:rsidRDefault="00F6769D" w:rsidP="00F6769D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Branches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£30.00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 xml:space="preserve"> branch</w:t>
            </w:r>
          </w:p>
        </w:tc>
        <w:tc>
          <w:tcPr>
            <w:tcW w:w="991" w:type="dxa"/>
            <w:shd w:val="clear" w:color="auto" w:fill="DEEAF6"/>
          </w:tcPr>
          <w:p w14:paraId="39ACFE55" w14:textId="77777777" w:rsidR="007569A3" w:rsidRDefault="007569A3">
            <w:pPr>
              <w:pStyle w:val="TableParagraph"/>
              <w:rPr>
                <w:rFonts w:ascii="Calibri Light"/>
                <w:sz w:val="15"/>
              </w:rPr>
            </w:pPr>
          </w:p>
          <w:p w14:paraId="3CA5E6E9" w14:textId="77777777" w:rsidR="007569A3" w:rsidRDefault="00F6769D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£</w:t>
            </w:r>
          </w:p>
        </w:tc>
      </w:tr>
      <w:tr w:rsidR="007569A3" w14:paraId="0463F6A1" w14:textId="77777777">
        <w:trPr>
          <w:trHeight w:val="453"/>
        </w:trPr>
        <w:tc>
          <w:tcPr>
            <w:tcW w:w="1227" w:type="dxa"/>
          </w:tcPr>
          <w:p w14:paraId="42B2F279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</w:tcPr>
          <w:p w14:paraId="660CE6C5" w14:textId="77777777" w:rsidR="007569A3" w:rsidRDefault="00F6769D">
            <w:pPr>
              <w:pStyle w:val="TableParagraph"/>
              <w:spacing w:before="135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Sub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Total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Above</w:t>
            </w:r>
          </w:p>
        </w:tc>
        <w:tc>
          <w:tcPr>
            <w:tcW w:w="991" w:type="dxa"/>
            <w:shd w:val="clear" w:color="auto" w:fill="DEEAF6"/>
          </w:tcPr>
          <w:p w14:paraId="17FDF31A" w14:textId="77777777" w:rsidR="007569A3" w:rsidRDefault="00F6769D">
            <w:pPr>
              <w:pStyle w:val="TableParagraph"/>
              <w:spacing w:before="135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£</w:t>
            </w:r>
          </w:p>
        </w:tc>
      </w:tr>
      <w:tr w:rsidR="007569A3" w14:paraId="50D4FB2D" w14:textId="77777777">
        <w:trPr>
          <w:trHeight w:val="455"/>
        </w:trPr>
        <w:tc>
          <w:tcPr>
            <w:tcW w:w="1227" w:type="dxa"/>
          </w:tcPr>
          <w:p w14:paraId="09F92B39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</w:tcPr>
          <w:p w14:paraId="36FBEE0B" w14:textId="77777777" w:rsidR="007569A3" w:rsidRDefault="00F6769D">
            <w:pPr>
              <w:pStyle w:val="TableParagraph"/>
              <w:spacing w:before="135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VAT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@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20%</w:t>
            </w:r>
          </w:p>
        </w:tc>
        <w:tc>
          <w:tcPr>
            <w:tcW w:w="991" w:type="dxa"/>
            <w:shd w:val="clear" w:color="auto" w:fill="DEEAF6"/>
          </w:tcPr>
          <w:p w14:paraId="79E7E8A5" w14:textId="77777777" w:rsidR="007569A3" w:rsidRDefault="00F6769D">
            <w:pPr>
              <w:pStyle w:val="TableParagraph"/>
              <w:spacing w:before="135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£</w:t>
            </w:r>
          </w:p>
        </w:tc>
      </w:tr>
      <w:tr w:rsidR="007569A3" w14:paraId="3F6254FF" w14:textId="77777777">
        <w:trPr>
          <w:trHeight w:val="453"/>
        </w:trPr>
        <w:tc>
          <w:tcPr>
            <w:tcW w:w="1227" w:type="dxa"/>
          </w:tcPr>
          <w:p w14:paraId="15B4C34B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3" w:type="dxa"/>
          </w:tcPr>
          <w:p w14:paraId="52B4D4D5" w14:textId="77777777" w:rsidR="007569A3" w:rsidRDefault="00F6769D">
            <w:pPr>
              <w:pStyle w:val="TableParagraph"/>
              <w:spacing w:before="136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TOTAL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PAID</w:t>
            </w:r>
          </w:p>
        </w:tc>
        <w:tc>
          <w:tcPr>
            <w:tcW w:w="991" w:type="dxa"/>
            <w:shd w:val="clear" w:color="auto" w:fill="DEEAF6"/>
          </w:tcPr>
          <w:p w14:paraId="7E55DF3E" w14:textId="77777777" w:rsidR="007569A3" w:rsidRDefault="00F6769D">
            <w:pPr>
              <w:pStyle w:val="TableParagraph"/>
              <w:spacing w:before="136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£</w:t>
            </w:r>
          </w:p>
        </w:tc>
      </w:tr>
      <w:tr w:rsidR="007569A3" w14:paraId="680A73E6" w14:textId="77777777">
        <w:trPr>
          <w:trHeight w:val="453"/>
        </w:trPr>
        <w:tc>
          <w:tcPr>
            <w:tcW w:w="1227" w:type="dxa"/>
          </w:tcPr>
          <w:p w14:paraId="3A637DB3" w14:textId="77777777" w:rsidR="007569A3" w:rsidRDefault="00F6769D">
            <w:pPr>
              <w:pStyle w:val="TableParagraph"/>
              <w:spacing w:before="44"/>
              <w:ind w:left="108" w:right="585"/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2"/>
                <w:sz w:val="16"/>
              </w:rPr>
              <w:t>Joining</w:t>
            </w:r>
          </w:p>
        </w:tc>
        <w:tc>
          <w:tcPr>
            <w:tcW w:w="3514" w:type="dxa"/>
            <w:gridSpan w:val="2"/>
          </w:tcPr>
          <w:p w14:paraId="15DA054F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9A3" w14:paraId="78128E77" w14:textId="77777777">
        <w:trPr>
          <w:trHeight w:val="455"/>
        </w:trPr>
        <w:tc>
          <w:tcPr>
            <w:tcW w:w="1227" w:type="dxa"/>
          </w:tcPr>
          <w:p w14:paraId="740D3457" w14:textId="77777777" w:rsidR="007569A3" w:rsidRDefault="00F6769D">
            <w:pPr>
              <w:pStyle w:val="TableParagraph"/>
              <w:spacing w:before="44"/>
              <w:ind w:left="10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Membership </w:t>
            </w:r>
            <w:r>
              <w:rPr>
                <w:i/>
                <w:sz w:val="16"/>
              </w:rPr>
              <w:t>End Date</w:t>
            </w:r>
          </w:p>
        </w:tc>
        <w:tc>
          <w:tcPr>
            <w:tcW w:w="3514" w:type="dxa"/>
            <w:gridSpan w:val="2"/>
          </w:tcPr>
          <w:p w14:paraId="399DDC20" w14:textId="77777777" w:rsidR="007569A3" w:rsidRDefault="007569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F05912" w14:textId="77777777" w:rsidR="007569A3" w:rsidRDefault="007569A3">
      <w:pPr>
        <w:pStyle w:val="BodyText"/>
        <w:spacing w:before="11"/>
        <w:rPr>
          <w:sz w:val="28"/>
        </w:rPr>
      </w:pPr>
    </w:p>
    <w:p w14:paraId="719612D4" w14:textId="77777777" w:rsidR="007569A3" w:rsidRDefault="00F6769D">
      <w:pPr>
        <w:pStyle w:val="BodyText"/>
        <w:ind w:left="1127"/>
      </w:pPr>
      <w:r>
        <w:rPr>
          <w:w w:val="90"/>
        </w:rPr>
        <w:t>VAT</w:t>
      </w:r>
      <w:r>
        <w:rPr>
          <w:spacing w:val="-8"/>
          <w:w w:val="90"/>
        </w:rPr>
        <w:t xml:space="preserve"> </w:t>
      </w:r>
      <w:r>
        <w:rPr>
          <w:w w:val="90"/>
        </w:rPr>
        <w:t>Registration</w:t>
      </w:r>
      <w:r>
        <w:rPr>
          <w:spacing w:val="-7"/>
          <w:w w:val="90"/>
        </w:rPr>
        <w:t xml:space="preserve"> </w:t>
      </w:r>
      <w:r>
        <w:rPr>
          <w:w w:val="90"/>
        </w:rPr>
        <w:t>No:</w:t>
      </w:r>
      <w:r>
        <w:rPr>
          <w:spacing w:val="-7"/>
          <w:w w:val="90"/>
        </w:rPr>
        <w:t xml:space="preserve"> </w:t>
      </w:r>
      <w:r>
        <w:rPr>
          <w:w w:val="90"/>
        </w:rPr>
        <w:t>327</w:t>
      </w:r>
      <w:r>
        <w:rPr>
          <w:spacing w:val="-6"/>
          <w:w w:val="90"/>
        </w:rPr>
        <w:t xml:space="preserve"> </w:t>
      </w:r>
      <w:r>
        <w:rPr>
          <w:w w:val="90"/>
        </w:rPr>
        <w:t>2354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69</w:t>
      </w:r>
    </w:p>
    <w:p w14:paraId="255D42A2" w14:textId="77777777" w:rsidR="007569A3" w:rsidRDefault="007569A3">
      <w:pPr>
        <w:sectPr w:rsidR="007569A3">
          <w:type w:val="continuous"/>
          <w:pgSz w:w="11910" w:h="16840"/>
          <w:pgMar w:top="680" w:right="560" w:bottom="280" w:left="860" w:header="720" w:footer="720" w:gutter="0"/>
          <w:cols w:num="2" w:space="720" w:equalWidth="0">
            <w:col w:w="4926" w:space="537"/>
            <w:col w:w="5027"/>
          </w:cols>
        </w:sectPr>
      </w:pPr>
    </w:p>
    <w:p w14:paraId="05D1FED2" w14:textId="77777777" w:rsidR="007569A3" w:rsidRDefault="007569A3">
      <w:pPr>
        <w:pStyle w:val="BodyText"/>
        <w:rPr>
          <w:sz w:val="15"/>
        </w:rPr>
      </w:pPr>
    </w:p>
    <w:p w14:paraId="64297A14" w14:textId="77777777" w:rsidR="007569A3" w:rsidRDefault="00E15658">
      <w:pPr>
        <w:pStyle w:val="BodyText"/>
        <w:ind w:left="5474"/>
        <w:rPr>
          <w:sz w:val="20"/>
        </w:rPr>
      </w:pPr>
      <w:r>
        <w:rPr>
          <w:sz w:val="20"/>
        </w:rPr>
      </w:r>
      <w:r>
        <w:rPr>
          <w:sz w:val="20"/>
        </w:rPr>
        <w:pict w14:anchorId="2D40D8D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245.25pt;height:60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5556BB6" w14:textId="77777777" w:rsidR="007569A3" w:rsidRDefault="00F6769D">
                  <w:pPr>
                    <w:pStyle w:val="BodyText"/>
                    <w:spacing w:before="18" w:line="259" w:lineRule="auto"/>
                    <w:ind w:left="115" w:right="126" w:firstLine="3"/>
                    <w:jc w:val="center"/>
                  </w:pPr>
                  <w:r>
                    <w:rPr>
                      <w:spacing w:val="-6"/>
                    </w:rPr>
                    <w:t>Please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note 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by agreeing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>to membership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you give </w:t>
                  </w:r>
                  <w:r>
                    <w:rPr>
                      <w:w w:val="90"/>
                    </w:rPr>
                    <w:t>permission for SGF to hold your contact details on file for communication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purposes.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w w:val="90"/>
                    </w:rPr>
                    <w:t>These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details</w:t>
                  </w:r>
                  <w:r>
                    <w:rPr>
                      <w:spacing w:val="-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will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not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be</w:t>
                  </w:r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shared </w:t>
                  </w:r>
                  <w:r>
                    <w:t>with any third parties.</w:t>
                  </w:r>
                </w:p>
              </w:txbxContent>
            </v:textbox>
            <w10:anchorlock/>
          </v:shape>
        </w:pict>
      </w:r>
    </w:p>
    <w:p w14:paraId="263D4F86" w14:textId="77777777" w:rsidR="007569A3" w:rsidRDefault="007569A3">
      <w:pPr>
        <w:pStyle w:val="BodyText"/>
        <w:rPr>
          <w:sz w:val="20"/>
        </w:rPr>
      </w:pPr>
    </w:p>
    <w:p w14:paraId="19207DA1" w14:textId="77777777" w:rsidR="007569A3" w:rsidRDefault="007569A3">
      <w:pPr>
        <w:pStyle w:val="BodyText"/>
        <w:rPr>
          <w:sz w:val="20"/>
        </w:rPr>
      </w:pPr>
    </w:p>
    <w:p w14:paraId="0E805AF0" w14:textId="77777777" w:rsidR="007569A3" w:rsidRDefault="007569A3">
      <w:pPr>
        <w:pStyle w:val="BodyText"/>
        <w:rPr>
          <w:sz w:val="20"/>
        </w:rPr>
      </w:pPr>
    </w:p>
    <w:p w14:paraId="6D2D6DAB" w14:textId="77777777" w:rsidR="007569A3" w:rsidRDefault="007569A3">
      <w:pPr>
        <w:pStyle w:val="BodyText"/>
        <w:rPr>
          <w:sz w:val="20"/>
        </w:rPr>
      </w:pPr>
    </w:p>
    <w:p w14:paraId="02D53A14" w14:textId="77777777" w:rsidR="007569A3" w:rsidRDefault="00E15658">
      <w:pPr>
        <w:pStyle w:val="BodyText"/>
        <w:spacing w:before="5"/>
        <w:rPr>
          <w:sz w:val="11"/>
        </w:rPr>
      </w:pPr>
      <w:r>
        <w:pict w14:anchorId="2BCAD525">
          <v:shape id="docshape2" o:spid="_x0000_s1026" type="#_x0000_t202" style="position:absolute;margin-left:48.25pt;margin-top:8.15pt;width:513.35pt;height:22.1pt;z-index:-15728128;mso-wrap-distance-left:0;mso-wrap-distance-right:0;mso-position-horizontal-relative:page" fillcolor="#c5dfb3" stroked="f">
            <v:textbox inset="0,0,0,0">
              <w:txbxContent>
                <w:p w14:paraId="333245E2" w14:textId="77777777" w:rsidR="007569A3" w:rsidRDefault="00F6769D">
                  <w:pPr>
                    <w:spacing w:before="1"/>
                    <w:ind w:left="28"/>
                    <w:rPr>
                      <w:rFonts w:ascii="Calibri" w:hAnsi="Calibri"/>
                      <w:b/>
                      <w:color w:val="000000"/>
                      <w:sz w:val="18"/>
                    </w:rPr>
                  </w:pP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Scottish</w:t>
                  </w:r>
                  <w:r>
                    <w:rPr>
                      <w:rFonts w:ascii="Calibri" w:hAnsi="Calibri"/>
                      <w:b/>
                      <w:color w:val="212A3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Grocers’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Federation,</w:t>
                  </w:r>
                  <w:r>
                    <w:rPr>
                      <w:rFonts w:ascii="Calibri" w:hAnsi="Calibri"/>
                      <w:b/>
                      <w:color w:val="212A35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Federation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House,</w:t>
                  </w:r>
                  <w:r>
                    <w:rPr>
                      <w:rFonts w:ascii="Calibri" w:hAnsi="Calibri"/>
                      <w:b/>
                      <w:color w:val="212A35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222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Queensferry</w:t>
                  </w:r>
                  <w:r>
                    <w:rPr>
                      <w:rFonts w:ascii="Calibri" w:hAnsi="Calibri"/>
                      <w:b/>
                      <w:color w:val="212A35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Road,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Edinburgh,</w:t>
                  </w:r>
                  <w:r>
                    <w:rPr>
                      <w:rFonts w:ascii="Calibri" w:hAnsi="Calibri"/>
                      <w:b/>
                      <w:color w:val="212A35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EH4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2BN,</w:t>
                  </w:r>
                  <w:r>
                    <w:rPr>
                      <w:rFonts w:ascii="Calibri" w:hAnsi="Calibri"/>
                      <w:b/>
                      <w:color w:val="212A35"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tel</w:t>
                  </w:r>
                  <w:proofErr w:type="spellEnd"/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:</w:t>
                  </w:r>
                  <w:r>
                    <w:rPr>
                      <w:rFonts w:ascii="Calibri" w:hAnsi="Calibri"/>
                      <w:b/>
                      <w:color w:val="212A35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0131</w:t>
                  </w:r>
                  <w:r>
                    <w:rPr>
                      <w:rFonts w:ascii="Calibri" w:hAnsi="Calibri"/>
                      <w:b/>
                      <w:color w:val="212A35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343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12A35"/>
                      <w:spacing w:val="-2"/>
                      <w:sz w:val="18"/>
                    </w:rPr>
                    <w:t>3300,</w:t>
                  </w:r>
                  <w:r>
                    <w:rPr>
                      <w:rFonts w:ascii="Calibri" w:hAnsi="Calibri"/>
                      <w:b/>
                      <w:color w:val="212A35"/>
                      <w:spacing w:val="2"/>
                      <w:sz w:val="18"/>
                    </w:rPr>
                    <w:t xml:space="preserve"> </w:t>
                  </w:r>
                  <w:hyperlink r:id="rId6">
                    <w:r>
                      <w:rPr>
                        <w:rFonts w:ascii="Calibri" w:hAnsi="Calibri"/>
                        <w:b/>
                        <w:color w:val="212A35"/>
                        <w:spacing w:val="-2"/>
                        <w:sz w:val="18"/>
                      </w:rPr>
                      <w:t>www.scottishshop.org.uk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7569A3">
      <w:type w:val="continuous"/>
      <w:pgSz w:w="11910" w:h="16840"/>
      <w:pgMar w:top="68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758F"/>
    <w:multiLevelType w:val="hybridMultilevel"/>
    <w:tmpl w:val="895861A0"/>
    <w:lvl w:ilvl="0" w:tplc="8EB08AC4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9E59BE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53929D64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3" w:tplc="7AA0A726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4" w:tplc="DC401BD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5" w:tplc="106C46C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6" w:tplc="E2A6925C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7" w:tplc="486843F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8" w:tplc="F2A41178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</w:abstractNum>
  <w:num w:numId="1" w16cid:durableId="57208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9A3"/>
    <w:rsid w:val="007569A3"/>
    <w:rsid w:val="00E15658"/>
    <w:rsid w:val="00F27361"/>
    <w:rsid w:val="00F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F0AF75"/>
  <w15:docId w15:val="{2867505C-267B-4508-A2C7-CBFF13BE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line="293" w:lineRule="exact"/>
      <w:ind w:left="13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981" w:right="273" w:hanging="603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4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27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ttishshop.org.uk/" TargetMode="External"/><Relationship Id="rId5" Type="http://schemas.openxmlformats.org/officeDocument/2006/relationships/hyperlink" Target="mailto:accounts@sgfsco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>HP Inc.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Mullen</dc:creator>
  <cp:lastModifiedBy>Pauline Mullen</cp:lastModifiedBy>
  <cp:revision>4</cp:revision>
  <dcterms:created xsi:type="dcterms:W3CDTF">2023-01-23T14:16:00Z</dcterms:created>
  <dcterms:modified xsi:type="dcterms:W3CDTF">2023-12-14T12:16:00Z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Office 365</vt:lpwstr>
  </property>
</Properties>
</file>